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707C48" w:rsidRPr="00502E1E" w:rsidTr="00090B0B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707C48" w:rsidRPr="00502E1E" w:rsidTr="00090B0B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707C48" w:rsidRPr="00100556" w:rsidRDefault="00707C48" w:rsidP="00090B0B">
                  <w:pPr>
                    <w:spacing w:before="120" w:after="0"/>
                    <w:ind w:right="-108"/>
                    <w:jc w:val="center"/>
                    <w:rPr>
                      <w:b/>
                      <w:sz w:val="26"/>
                      <w:szCs w:val="24"/>
                      <w:lang w:val="ru-RU"/>
                    </w:rPr>
                  </w:pPr>
                  <w:r w:rsidRPr="00100556">
                    <w:rPr>
                      <w:b/>
                      <w:sz w:val="26"/>
                      <w:szCs w:val="24"/>
                    </w:rPr>
                    <w:t>The Ministry of Education and Training</w:t>
                  </w:r>
                </w:p>
                <w:p w:rsidR="00707C48" w:rsidRPr="00502E1E" w:rsidRDefault="004F6E68" w:rsidP="00090B0B">
                  <w:pPr>
                    <w:tabs>
                      <w:tab w:val="center" w:pos="2309"/>
                      <w:tab w:val="center" w:pos="8640"/>
                    </w:tabs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noProof/>
                    </w:rPr>
                    <w:pict>
                      <v:line id="Straight Connector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hS91ENwAAAAJAQAADwAAAAAAAAAAAAAAAAB2BAAAZHJzL2Rvd25yZXYueG1sUEsF&#10;BgAAAAAEAAQA8wAAAH8FAAAAAA==&#10;"/>
                    </w:pict>
                  </w:r>
                  <w:r w:rsidR="00707C48">
                    <w:rPr>
                      <w:b/>
                      <w:bCs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707C48" w:rsidRPr="0025703E" w:rsidRDefault="00707C48" w:rsidP="00090B0B">
                  <w:pPr>
                    <w:snapToGrid w:val="0"/>
                    <w:contextualSpacing/>
                    <w:jc w:val="center"/>
                    <w:rPr>
                      <w:b/>
                      <w:color w:val="000000"/>
                      <w:sz w:val="11"/>
                    </w:rPr>
                  </w:pPr>
                </w:p>
                <w:p w:rsidR="00707C48" w:rsidRPr="00994857" w:rsidRDefault="00707C48" w:rsidP="00090B0B">
                  <w:pPr>
                    <w:snapToGrid w:val="0"/>
                    <w:contextualSpacing/>
                    <w:jc w:val="center"/>
                    <w:rPr>
                      <w:b/>
                      <w:bCs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SOCIALIST REPUBLIC OF VIETNAM</w:t>
                  </w:r>
                </w:p>
                <w:p w:rsidR="00707C48" w:rsidRPr="00994857" w:rsidRDefault="00707C48" w:rsidP="00090B0B">
                  <w:pPr>
                    <w:contextualSpacing/>
                    <w:jc w:val="center"/>
                    <w:rPr>
                      <w:b/>
                      <w:color w:val="000000"/>
                    </w:rPr>
                  </w:pPr>
                  <w:r w:rsidRPr="00994857">
                    <w:rPr>
                      <w:b/>
                      <w:color w:val="000000"/>
                    </w:rPr>
                    <w:t>Independence – Liberty – Happiness</w:t>
                  </w:r>
                </w:p>
                <w:p w:rsidR="00707C48" w:rsidRPr="00502E1E" w:rsidRDefault="00707C48" w:rsidP="00090B0B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bCs/>
                      <w:szCs w:val="24"/>
                    </w:rPr>
                  </w:pPr>
                  <w:r w:rsidRPr="00994857">
                    <w:rPr>
                      <w:b/>
                      <w:bCs/>
                      <w:color w:val="000000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707C48" w:rsidRPr="00502E1E" w:rsidRDefault="00707C48" w:rsidP="00090B0B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C48" w:rsidRPr="00502E1E" w:rsidRDefault="00707C48" w:rsidP="00090B0B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bCs/>
                <w:szCs w:val="24"/>
              </w:rPr>
            </w:pPr>
          </w:p>
        </w:tc>
      </w:tr>
    </w:tbl>
    <w:p w:rsidR="00707C48" w:rsidRPr="003A3B13" w:rsidRDefault="00707C48" w:rsidP="00707C48">
      <w:pPr>
        <w:jc w:val="center"/>
        <w:rPr>
          <w:b/>
          <w:sz w:val="28"/>
          <w:szCs w:val="28"/>
        </w:rPr>
      </w:pPr>
      <w:r w:rsidRPr="003A3B13">
        <w:rPr>
          <w:b/>
          <w:color w:val="000000"/>
          <w:sz w:val="28"/>
          <w:szCs w:val="28"/>
        </w:rPr>
        <w:t>BACHELOR PROGRAM</w:t>
      </w:r>
    </w:p>
    <w:p w:rsidR="00707C48" w:rsidRDefault="00707C48" w:rsidP="00707C48">
      <w:pPr>
        <w:spacing w:before="120"/>
        <w:jc w:val="center"/>
        <w:outlineLvl w:val="0"/>
        <w:rPr>
          <w:b/>
          <w:bCs/>
          <w:szCs w:val="24"/>
        </w:rPr>
      </w:pPr>
      <w:r w:rsidRPr="00502E1E">
        <w:rPr>
          <w:b/>
          <w:bCs/>
          <w:szCs w:val="24"/>
        </w:rPr>
        <w:tab/>
      </w:r>
      <w:r>
        <w:rPr>
          <w:b/>
          <w:bCs/>
          <w:szCs w:val="24"/>
        </w:rPr>
        <w:t>SYLLABUS</w:t>
      </w:r>
    </w:p>
    <w:p w:rsidR="00A55B66" w:rsidRPr="00A55B66" w:rsidRDefault="00707C48" w:rsidP="00707C48">
      <w:pPr>
        <w:jc w:val="center"/>
        <w:rPr>
          <w:b/>
          <w:sz w:val="36"/>
          <w:szCs w:val="36"/>
          <w:lang w:val="en-GB"/>
        </w:rPr>
      </w:pPr>
      <w:r>
        <w:rPr>
          <w:b/>
          <w:color w:val="000000"/>
          <w:sz w:val="36"/>
          <w:szCs w:val="36"/>
        </w:rPr>
        <w:t xml:space="preserve"> ACCO </w:t>
      </w:r>
      <w:r w:rsidR="00A55B66" w:rsidRPr="00A55B66">
        <w:rPr>
          <w:b/>
          <w:color w:val="000000"/>
          <w:sz w:val="36"/>
          <w:szCs w:val="36"/>
        </w:rPr>
        <w:t>33</w:t>
      </w:r>
      <w:r w:rsidR="002C7DDD">
        <w:rPr>
          <w:b/>
          <w:color w:val="000000"/>
          <w:sz w:val="36"/>
          <w:szCs w:val="36"/>
        </w:rPr>
        <w:t>15</w:t>
      </w:r>
      <w:r w:rsidR="00A55B66" w:rsidRPr="00A55B66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- </w:t>
      </w:r>
      <w:r w:rsidR="002C7DDD" w:rsidRPr="002C7DDD">
        <w:rPr>
          <w:b/>
          <w:color w:val="000000"/>
          <w:sz w:val="36"/>
          <w:szCs w:val="36"/>
        </w:rPr>
        <w:t xml:space="preserve">ACCOUNTING INFORMATION </w:t>
      </w:r>
      <w:r w:rsidR="004101B8">
        <w:rPr>
          <w:b/>
          <w:color w:val="000000"/>
          <w:sz w:val="36"/>
          <w:szCs w:val="36"/>
        </w:rPr>
        <w:t>S</w:t>
      </w:r>
      <w:r w:rsidR="002C7DDD" w:rsidRPr="002C7DDD">
        <w:rPr>
          <w:b/>
          <w:color w:val="000000"/>
          <w:sz w:val="36"/>
          <w:szCs w:val="36"/>
        </w:rPr>
        <w:t>YSTEMS 1</w:t>
      </w:r>
    </w:p>
    <w:p w:rsidR="00A55B66" w:rsidRPr="00502E1E" w:rsidRDefault="00A55B66" w:rsidP="00A55B66">
      <w:pPr>
        <w:numPr>
          <w:ilvl w:val="0"/>
          <w:numId w:val="1"/>
        </w:numPr>
        <w:spacing w:before="12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COURSE </w:t>
      </w:r>
      <w:r w:rsidR="00B00DBF">
        <w:rPr>
          <w:b/>
          <w:bCs/>
          <w:szCs w:val="24"/>
        </w:rPr>
        <w:t>OUTLINES</w:t>
      </w:r>
    </w:p>
    <w:p w:rsidR="00A55B66" w:rsidRDefault="00A55B66" w:rsidP="00A55B66">
      <w:pPr>
        <w:numPr>
          <w:ilvl w:val="1"/>
          <w:numId w:val="2"/>
        </w:numPr>
        <w:spacing w:before="120" w:after="0"/>
        <w:jc w:val="both"/>
        <w:rPr>
          <w:szCs w:val="24"/>
        </w:rPr>
      </w:pPr>
      <w:r>
        <w:rPr>
          <w:szCs w:val="24"/>
        </w:rPr>
        <w:t>Name</w:t>
      </w:r>
      <w:r w:rsidRPr="00DA4890">
        <w:rPr>
          <w:szCs w:val="24"/>
        </w:rPr>
        <w:t xml:space="preserve">: </w:t>
      </w:r>
      <w:r w:rsidR="002C7DDD">
        <w:rPr>
          <w:b/>
          <w:szCs w:val="24"/>
        </w:rPr>
        <w:t>ACCOUNTING INFORMATION SYSTEMS</w:t>
      </w:r>
      <w:r w:rsidR="00707C48">
        <w:rPr>
          <w:b/>
          <w:szCs w:val="24"/>
        </w:rPr>
        <w:t xml:space="preserve"> 1</w:t>
      </w:r>
      <w:r w:rsidRPr="00DA4890">
        <w:rPr>
          <w:szCs w:val="24"/>
        </w:rPr>
        <w:tab/>
      </w:r>
    </w:p>
    <w:p w:rsidR="00A55B66" w:rsidRPr="00DA4890" w:rsidRDefault="00A55B66" w:rsidP="002C7DDD">
      <w:pPr>
        <w:numPr>
          <w:ilvl w:val="1"/>
          <w:numId w:val="2"/>
        </w:numPr>
        <w:spacing w:before="120" w:after="0"/>
        <w:jc w:val="both"/>
        <w:rPr>
          <w:szCs w:val="24"/>
        </w:rPr>
      </w:pPr>
      <w:r>
        <w:rPr>
          <w:szCs w:val="24"/>
        </w:rPr>
        <w:t>Course code</w:t>
      </w:r>
      <w:r w:rsidRPr="00DA4890">
        <w:rPr>
          <w:szCs w:val="24"/>
        </w:rPr>
        <w:t xml:space="preserve">: </w:t>
      </w:r>
      <w:r w:rsidR="002C7DDD" w:rsidRPr="002C7DDD">
        <w:rPr>
          <w:color w:val="000000"/>
        </w:rPr>
        <w:t>ACCO3315</w:t>
      </w:r>
    </w:p>
    <w:p w:rsidR="00A55B66" w:rsidRPr="00DA4890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bCs/>
          <w:szCs w:val="24"/>
        </w:rPr>
      </w:pPr>
      <w:r>
        <w:rPr>
          <w:szCs w:val="24"/>
        </w:rPr>
        <w:t>Course Credit</w:t>
      </w:r>
      <w:r w:rsidRPr="00DA4890">
        <w:rPr>
          <w:szCs w:val="24"/>
        </w:rPr>
        <w:t xml:space="preserve">: 03 </w:t>
      </w:r>
      <w:r>
        <w:rPr>
          <w:szCs w:val="24"/>
        </w:rPr>
        <w:t>credits</w:t>
      </w:r>
    </w:p>
    <w:p w:rsidR="00A55B66" w:rsidRPr="00DA4890" w:rsidRDefault="00B00DBF" w:rsidP="00A55B66">
      <w:pPr>
        <w:numPr>
          <w:ilvl w:val="1"/>
          <w:numId w:val="2"/>
        </w:numPr>
        <w:spacing w:before="120" w:after="0"/>
        <w:ind w:left="1080" w:hanging="720"/>
        <w:jc w:val="both"/>
        <w:rPr>
          <w:bCs/>
          <w:szCs w:val="24"/>
        </w:rPr>
      </w:pPr>
      <w:r>
        <w:rPr>
          <w:bCs/>
          <w:szCs w:val="24"/>
        </w:rPr>
        <w:t>Requisite</w:t>
      </w:r>
      <w:r w:rsidR="00707C48">
        <w:rPr>
          <w:bCs/>
          <w:szCs w:val="24"/>
        </w:rPr>
        <w:t xml:space="preserve"> Financial Accounting 1</w:t>
      </w:r>
    </w:p>
    <w:p w:rsidR="00A55B66" w:rsidRDefault="00A55B66" w:rsidP="00A55B66">
      <w:pPr>
        <w:numPr>
          <w:ilvl w:val="0"/>
          <w:numId w:val="1"/>
        </w:numPr>
        <w:spacing w:before="120"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COURSE DESCRIPTION</w:t>
      </w:r>
      <w:r w:rsidR="00CF73FF">
        <w:rPr>
          <w:b/>
          <w:bCs/>
          <w:szCs w:val="24"/>
        </w:rPr>
        <w:t>:</w:t>
      </w:r>
    </w:p>
    <w:p w:rsidR="00510D8E" w:rsidRDefault="00510D8E" w:rsidP="00510D8E">
      <w:pPr>
        <w:spacing w:before="120" w:after="0"/>
        <w:ind w:left="360"/>
        <w:jc w:val="both"/>
        <w:rPr>
          <w:sz w:val="24"/>
          <w:szCs w:val="24"/>
        </w:rPr>
      </w:pPr>
      <w:r w:rsidRPr="00A31432">
        <w:rPr>
          <w:sz w:val="24"/>
          <w:szCs w:val="24"/>
        </w:rPr>
        <w:t xml:space="preserve">The </w:t>
      </w:r>
      <w:r w:rsidR="002C7DDD" w:rsidRPr="00A31432">
        <w:rPr>
          <w:sz w:val="24"/>
          <w:szCs w:val="24"/>
        </w:rPr>
        <w:t>Accounting Information Systems</w:t>
      </w:r>
      <w:r w:rsidRPr="00A31432">
        <w:rPr>
          <w:sz w:val="24"/>
          <w:szCs w:val="24"/>
        </w:rPr>
        <w:t xml:space="preserve"> 1 course </w:t>
      </w:r>
      <w:r w:rsidR="00712E73">
        <w:rPr>
          <w:sz w:val="24"/>
          <w:szCs w:val="24"/>
        </w:rPr>
        <w:t>provides</w:t>
      </w:r>
      <w:r w:rsidR="00432476">
        <w:rPr>
          <w:sz w:val="24"/>
          <w:szCs w:val="24"/>
        </w:rPr>
        <w:t xml:space="preserve"> student</w:t>
      </w:r>
      <w:r w:rsidR="00712E73">
        <w:rPr>
          <w:sz w:val="24"/>
          <w:szCs w:val="24"/>
        </w:rPr>
        <w:t>s</w:t>
      </w:r>
      <w:r w:rsidR="00432476">
        <w:rPr>
          <w:sz w:val="24"/>
          <w:szCs w:val="24"/>
        </w:rPr>
        <w:t xml:space="preserve"> with</w:t>
      </w:r>
      <w:r w:rsidRPr="00A31432">
        <w:rPr>
          <w:sz w:val="24"/>
          <w:szCs w:val="24"/>
        </w:rPr>
        <w:t xml:space="preserve"> basic knowledge</w:t>
      </w:r>
      <w:r w:rsidR="009547D4" w:rsidRPr="00A31432">
        <w:rPr>
          <w:sz w:val="24"/>
          <w:szCs w:val="24"/>
        </w:rPr>
        <w:t xml:space="preserve"> </w:t>
      </w:r>
      <w:r w:rsidR="00E22999">
        <w:rPr>
          <w:sz w:val="24"/>
          <w:szCs w:val="24"/>
        </w:rPr>
        <w:t>on</w:t>
      </w:r>
      <w:r w:rsidRPr="00A31432">
        <w:rPr>
          <w:sz w:val="24"/>
          <w:szCs w:val="24"/>
        </w:rPr>
        <w:t xml:space="preserve"> </w:t>
      </w:r>
      <w:r w:rsidR="009547D4" w:rsidRPr="00A31432">
        <w:rPr>
          <w:sz w:val="24"/>
          <w:szCs w:val="24"/>
        </w:rPr>
        <w:t xml:space="preserve">accounting information system </w:t>
      </w:r>
      <w:r w:rsidR="00712E73">
        <w:rPr>
          <w:sz w:val="24"/>
          <w:szCs w:val="24"/>
        </w:rPr>
        <w:t xml:space="preserve">and </w:t>
      </w:r>
      <w:r w:rsidR="00E22999">
        <w:rPr>
          <w:sz w:val="24"/>
          <w:szCs w:val="24"/>
        </w:rPr>
        <w:t>fundamental</w:t>
      </w:r>
      <w:r w:rsidR="00E22999" w:rsidRPr="00A31432">
        <w:rPr>
          <w:sz w:val="24"/>
          <w:szCs w:val="24"/>
        </w:rPr>
        <w:t xml:space="preserve"> skills</w:t>
      </w:r>
      <w:r w:rsidR="00E22999">
        <w:rPr>
          <w:sz w:val="24"/>
          <w:szCs w:val="24"/>
        </w:rPr>
        <w:t xml:space="preserve"> </w:t>
      </w:r>
      <w:r w:rsidR="00712E73">
        <w:rPr>
          <w:sz w:val="24"/>
          <w:szCs w:val="24"/>
        </w:rPr>
        <w:t>of practising</w:t>
      </w:r>
      <w:r w:rsidR="009547D4" w:rsidRPr="00A31432">
        <w:rPr>
          <w:sz w:val="24"/>
          <w:szCs w:val="24"/>
        </w:rPr>
        <w:t xml:space="preserve"> </w:t>
      </w:r>
      <w:r w:rsidR="00E22999">
        <w:rPr>
          <w:sz w:val="24"/>
          <w:szCs w:val="24"/>
        </w:rPr>
        <w:t xml:space="preserve">accounting data in applying informatics </w:t>
      </w:r>
      <w:r w:rsidR="004F6E68">
        <w:rPr>
          <w:sz w:val="24"/>
          <w:szCs w:val="24"/>
        </w:rPr>
        <w:t>combined to</w:t>
      </w:r>
      <w:r w:rsidR="00E22999">
        <w:rPr>
          <w:sz w:val="24"/>
          <w:szCs w:val="24"/>
        </w:rPr>
        <w:t xml:space="preserve"> </w:t>
      </w:r>
      <w:r w:rsidR="009547D4" w:rsidRPr="00A31432">
        <w:rPr>
          <w:sz w:val="24"/>
          <w:szCs w:val="24"/>
        </w:rPr>
        <w:t>spreadsheet</w:t>
      </w:r>
      <w:r w:rsidRPr="00A31432">
        <w:rPr>
          <w:sz w:val="24"/>
          <w:szCs w:val="24"/>
        </w:rPr>
        <w:t xml:space="preserve">. </w:t>
      </w:r>
      <w:r w:rsidR="00432476">
        <w:rPr>
          <w:sz w:val="24"/>
          <w:szCs w:val="24"/>
        </w:rPr>
        <w:t>Accounting general j</w:t>
      </w:r>
      <w:r w:rsidR="00200E3A" w:rsidRPr="00A31432">
        <w:rPr>
          <w:sz w:val="24"/>
          <w:szCs w:val="24"/>
        </w:rPr>
        <w:t xml:space="preserve">ournal form is used as guideline for accounting data extraction and information presentation. </w:t>
      </w:r>
      <w:r w:rsidR="00E22999" w:rsidRPr="00A31432">
        <w:rPr>
          <w:sz w:val="24"/>
          <w:szCs w:val="24"/>
        </w:rPr>
        <w:t>The spreadsheet software used in this course for demonstration is Microsoft Excel</w:t>
      </w:r>
      <w:r w:rsidR="00E22999">
        <w:rPr>
          <w:sz w:val="24"/>
          <w:szCs w:val="24"/>
        </w:rPr>
        <w:t xml:space="preserve">. </w:t>
      </w:r>
      <w:r w:rsidRPr="00A31432">
        <w:rPr>
          <w:sz w:val="24"/>
          <w:szCs w:val="24"/>
        </w:rPr>
        <w:t>Students are required to comp</w:t>
      </w:r>
      <w:r w:rsidR="00712E73">
        <w:rPr>
          <w:sz w:val="24"/>
          <w:szCs w:val="24"/>
        </w:rPr>
        <w:t>lete Financial Accounting</w:t>
      </w:r>
      <w:r w:rsidRPr="00A31432">
        <w:rPr>
          <w:sz w:val="24"/>
          <w:szCs w:val="24"/>
        </w:rPr>
        <w:t xml:space="preserve"> 1 before registering this course. It is also prerequisite to take </w:t>
      </w:r>
      <w:r w:rsidR="00712E73">
        <w:rPr>
          <w:sz w:val="24"/>
          <w:szCs w:val="24"/>
        </w:rPr>
        <w:t>A</w:t>
      </w:r>
      <w:r w:rsidR="00A04521" w:rsidRPr="00A31432">
        <w:rPr>
          <w:sz w:val="24"/>
          <w:szCs w:val="24"/>
        </w:rPr>
        <w:t>ccounting</w:t>
      </w:r>
      <w:r w:rsidR="00712E73">
        <w:rPr>
          <w:sz w:val="24"/>
          <w:szCs w:val="24"/>
        </w:rPr>
        <w:t xml:space="preserve"> Information S</w:t>
      </w:r>
      <w:r w:rsidR="00200E3A" w:rsidRPr="00A31432">
        <w:rPr>
          <w:sz w:val="24"/>
          <w:szCs w:val="24"/>
        </w:rPr>
        <w:t>ystems</w:t>
      </w:r>
      <w:r w:rsidRPr="00A31432">
        <w:rPr>
          <w:sz w:val="24"/>
          <w:szCs w:val="24"/>
        </w:rPr>
        <w:t xml:space="preserve"> 2 course</w:t>
      </w:r>
      <w:r w:rsidR="00200E3A" w:rsidRPr="00A31432">
        <w:rPr>
          <w:sz w:val="24"/>
          <w:szCs w:val="24"/>
        </w:rPr>
        <w:t xml:space="preserve">. </w:t>
      </w:r>
    </w:p>
    <w:p w:rsidR="00CF73FF" w:rsidRDefault="00CF73FF" w:rsidP="000656E7">
      <w:pPr>
        <w:widowControl w:val="0"/>
        <w:numPr>
          <w:ilvl w:val="0"/>
          <w:numId w:val="1"/>
        </w:numPr>
        <w:spacing w:before="120" w:after="0"/>
        <w:jc w:val="both"/>
        <w:rPr>
          <w:b/>
          <w:sz w:val="24"/>
          <w:szCs w:val="24"/>
        </w:rPr>
      </w:pPr>
      <w:r w:rsidRPr="000656E7">
        <w:rPr>
          <w:b/>
          <w:bCs/>
          <w:szCs w:val="24"/>
        </w:rPr>
        <w:t>COURSE OBJECTIVES</w:t>
      </w:r>
      <w:r w:rsidR="00712E73">
        <w:rPr>
          <w:b/>
          <w:bCs/>
          <w:szCs w:val="24"/>
        </w:rPr>
        <w:t>:</w:t>
      </w:r>
      <w:r w:rsidR="000656E7">
        <w:rPr>
          <w:b/>
          <w:bCs/>
          <w:szCs w:val="24"/>
        </w:rPr>
        <w:t xml:space="preserve"> </w:t>
      </w:r>
      <w:r w:rsidRPr="000656E7">
        <w:rPr>
          <w:b/>
          <w:sz w:val="24"/>
          <w:szCs w:val="24"/>
        </w:rPr>
        <w:t>General objectives</w:t>
      </w:r>
    </w:p>
    <w:p w:rsidR="00510D8E" w:rsidRPr="000656E7" w:rsidRDefault="00510D8E" w:rsidP="00510D8E">
      <w:pPr>
        <w:widowControl w:val="0"/>
        <w:spacing w:before="120" w:after="0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This course aims to provide basic knowledge and skills related to </w:t>
      </w:r>
      <w:r w:rsidR="00A04521">
        <w:rPr>
          <w:sz w:val="24"/>
          <w:szCs w:val="24"/>
        </w:rPr>
        <w:t>organi</w:t>
      </w:r>
      <w:r w:rsidR="00374BE7">
        <w:rPr>
          <w:sz w:val="24"/>
          <w:szCs w:val="24"/>
        </w:rPr>
        <w:t xml:space="preserve">zing accounting data </w:t>
      </w:r>
      <w:r w:rsidR="00E22999">
        <w:rPr>
          <w:sz w:val="24"/>
          <w:szCs w:val="24"/>
        </w:rPr>
        <w:t>and formularise</w:t>
      </w:r>
      <w:r w:rsidR="00A04521">
        <w:rPr>
          <w:sz w:val="24"/>
          <w:szCs w:val="24"/>
        </w:rPr>
        <w:t xml:space="preserve"> pre-set for accounting forms and reports</w:t>
      </w:r>
      <w:r>
        <w:rPr>
          <w:sz w:val="24"/>
          <w:szCs w:val="24"/>
        </w:rPr>
        <w:t xml:space="preserve">. The students, who take this course, should </w:t>
      </w:r>
      <w:r w:rsidR="00A31432">
        <w:rPr>
          <w:sz w:val="24"/>
          <w:szCs w:val="24"/>
        </w:rPr>
        <w:t xml:space="preserve">be able to </w:t>
      </w:r>
      <w:r>
        <w:rPr>
          <w:sz w:val="24"/>
          <w:szCs w:val="24"/>
        </w:rPr>
        <w:t>understand</w:t>
      </w:r>
      <w:r w:rsidR="00A31432">
        <w:rPr>
          <w:sz w:val="24"/>
          <w:szCs w:val="24"/>
        </w:rPr>
        <w:t xml:space="preserve"> relationship among organization data and</w:t>
      </w:r>
      <w:r>
        <w:rPr>
          <w:sz w:val="24"/>
          <w:szCs w:val="24"/>
        </w:rPr>
        <w:t xml:space="preserve"> </w:t>
      </w:r>
      <w:r w:rsidR="00A31432">
        <w:rPr>
          <w:sz w:val="24"/>
          <w:szCs w:val="24"/>
        </w:rPr>
        <w:t>accounting information output</w:t>
      </w:r>
      <w:r>
        <w:rPr>
          <w:sz w:val="24"/>
          <w:szCs w:val="24"/>
        </w:rPr>
        <w:t xml:space="preserve">. </w:t>
      </w:r>
      <w:r w:rsidR="00A31432">
        <w:rPr>
          <w:sz w:val="24"/>
          <w:szCs w:val="24"/>
        </w:rPr>
        <w:t>Moreover, various hand-on exercises enhances students’ skills in creating basic accounting spreadsheet applications for small-size companies</w:t>
      </w:r>
      <w:r>
        <w:rPr>
          <w:sz w:val="24"/>
          <w:szCs w:val="24"/>
        </w:rPr>
        <w:t>.</w:t>
      </w:r>
    </w:p>
    <w:p w:rsidR="000656E7" w:rsidRPr="000656E7" w:rsidRDefault="004101B8" w:rsidP="000656E7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APPROACHES TO LEARNING AND TEACHING</w:t>
      </w:r>
    </w:p>
    <w:p w:rsidR="000656E7" w:rsidRDefault="000656E7" w:rsidP="004101B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Lectures: </w:t>
      </w:r>
      <w:r w:rsidR="00522B30">
        <w:rPr>
          <w:rFonts w:eastAsia="Times New Roman" w:cs="Times New Roman"/>
          <w:sz w:val="24"/>
          <w:szCs w:val="24"/>
          <w:lang w:val="en-GB"/>
        </w:rPr>
        <w:t>4</w:t>
      </w:r>
      <w:r>
        <w:rPr>
          <w:rFonts w:eastAsia="Times New Roman" w:cs="Times New Roman"/>
          <w:sz w:val="24"/>
          <w:szCs w:val="24"/>
          <w:lang w:val="en-GB"/>
        </w:rPr>
        <w:t xml:space="preserve"> hours per wee</w:t>
      </w:r>
      <w:r w:rsidR="00510D8E">
        <w:rPr>
          <w:rFonts w:eastAsia="Times New Roman" w:cs="Times New Roman"/>
          <w:sz w:val="24"/>
          <w:szCs w:val="24"/>
          <w:lang w:val="en-GB"/>
        </w:rPr>
        <w:t>k</w:t>
      </w:r>
      <w:r>
        <w:rPr>
          <w:rFonts w:eastAsia="Times New Roman" w:cs="Times New Roman"/>
          <w:sz w:val="24"/>
          <w:szCs w:val="24"/>
          <w:lang w:val="en-GB"/>
        </w:rPr>
        <w:t>.</w:t>
      </w:r>
      <w:r>
        <w:rPr>
          <w:rFonts w:eastAsia="Times New Roman" w:cs="Times New Roman"/>
          <w:sz w:val="24"/>
          <w:szCs w:val="24"/>
          <w:lang w:val="en-GB"/>
        </w:rPr>
        <w:br/>
      </w:r>
      <w:r>
        <w:rPr>
          <w:rFonts w:eastAsia="Times New Roman" w:cs="Times New Roman"/>
          <w:sz w:val="24"/>
          <w:szCs w:val="24"/>
          <w:lang w:val="en-GB"/>
        </w:rPr>
        <w:br/>
        <w:t>Practical</w:t>
      </w:r>
      <w:r w:rsidR="00510D8E">
        <w:rPr>
          <w:rFonts w:eastAsia="Times New Roman" w:cs="Times New Roman"/>
          <w:sz w:val="24"/>
          <w:szCs w:val="24"/>
          <w:lang w:val="en-GB"/>
        </w:rPr>
        <w:t>/lab</w:t>
      </w:r>
      <w:r>
        <w:rPr>
          <w:rFonts w:eastAsia="Times New Roman" w:cs="Times New Roman"/>
          <w:sz w:val="24"/>
          <w:szCs w:val="24"/>
          <w:lang w:val="en-GB"/>
        </w:rPr>
        <w:t xml:space="preserve">: 2 hours per week. You will be encouraged to </w:t>
      </w:r>
      <w:r w:rsidR="00510D8E">
        <w:rPr>
          <w:rFonts w:eastAsia="Times New Roman" w:cs="Times New Roman"/>
          <w:sz w:val="24"/>
          <w:szCs w:val="24"/>
          <w:lang w:val="en-GB"/>
        </w:rPr>
        <w:t xml:space="preserve">practise </w:t>
      </w:r>
      <w:r w:rsidR="00522B30">
        <w:rPr>
          <w:rFonts w:eastAsia="Times New Roman" w:cs="Times New Roman"/>
          <w:sz w:val="24"/>
          <w:szCs w:val="24"/>
          <w:lang w:val="en-GB"/>
        </w:rPr>
        <w:t>hand-on exercises in a progress of building spreadsheet accounting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22B30">
        <w:rPr>
          <w:rFonts w:eastAsia="Times New Roman" w:cs="Times New Roman"/>
          <w:sz w:val="24"/>
          <w:szCs w:val="24"/>
          <w:lang w:val="en-GB"/>
        </w:rPr>
        <w:t xml:space="preserve">system </w:t>
      </w:r>
      <w:r>
        <w:rPr>
          <w:rFonts w:eastAsia="Times New Roman" w:cs="Times New Roman"/>
          <w:sz w:val="24"/>
          <w:szCs w:val="24"/>
          <w:lang w:val="en-GB"/>
        </w:rPr>
        <w:t>to address week</w:t>
      </w:r>
      <w:r w:rsidR="00522B30">
        <w:rPr>
          <w:rFonts w:eastAsia="Times New Roman" w:cs="Times New Roman"/>
          <w:sz w:val="24"/>
          <w:szCs w:val="24"/>
          <w:lang w:val="en-GB"/>
        </w:rPr>
        <w:t>ly</w:t>
      </w:r>
      <w:r>
        <w:rPr>
          <w:rFonts w:eastAsia="Times New Roman" w:cs="Times New Roman"/>
          <w:sz w:val="24"/>
          <w:szCs w:val="24"/>
          <w:lang w:val="en-GB"/>
        </w:rPr>
        <w:t xml:space="preserve"> learning</w:t>
      </w:r>
      <w:r w:rsidR="004101B8">
        <w:rPr>
          <w:rFonts w:eastAsia="Times New Roman" w:cs="Times New Roman"/>
          <w:sz w:val="24"/>
          <w:szCs w:val="24"/>
          <w:lang w:val="en-GB"/>
        </w:rPr>
        <w:t xml:space="preserve"> </w:t>
      </w:r>
      <w:r>
        <w:rPr>
          <w:rFonts w:eastAsia="Times New Roman" w:cs="Times New Roman"/>
          <w:sz w:val="24"/>
          <w:szCs w:val="24"/>
          <w:lang w:val="en-GB"/>
        </w:rPr>
        <w:t>objectives. These activities provide you with formative feedback on your progress.</w:t>
      </w:r>
    </w:p>
    <w:p w:rsidR="00510D8E" w:rsidRDefault="00510D8E" w:rsidP="000656E7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:rsidR="000656E7" w:rsidRPr="000656E7" w:rsidRDefault="004101B8" w:rsidP="000656E7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ASSESSMENTS</w:t>
      </w:r>
    </w:p>
    <w:p w:rsidR="000656E7" w:rsidRDefault="000656E7" w:rsidP="004101B8">
      <w:pPr>
        <w:spacing w:after="0" w:line="240" w:lineRule="auto"/>
        <w:ind w:left="360"/>
        <w:rPr>
          <w:rFonts w:eastAsia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Students will be expected to undertake the following assessments related to the learning outcomes of this </w:t>
      </w:r>
      <w:r w:rsidR="00522B30">
        <w:rPr>
          <w:rFonts w:eastAsia="Times New Roman" w:cs="Times New Roman"/>
          <w:sz w:val="24"/>
          <w:szCs w:val="24"/>
          <w:lang w:val="en-GB"/>
        </w:rPr>
        <w:t>course</w:t>
      </w:r>
      <w:r>
        <w:rPr>
          <w:rFonts w:eastAsia="Times New Roman" w:cs="Times New Roman"/>
          <w:sz w:val="24"/>
          <w:szCs w:val="24"/>
          <w:lang w:val="en-GB"/>
        </w:rPr>
        <w:t>.</w:t>
      </w:r>
    </w:p>
    <w:p w:rsidR="000656E7" w:rsidRDefault="000656E7" w:rsidP="004101B8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en-GB"/>
        </w:rPr>
      </w:pPr>
      <w:r>
        <w:rPr>
          <w:rFonts w:eastAsia="Times New Roman" w:cs="Times New Roman"/>
          <w:sz w:val="24"/>
          <w:szCs w:val="24"/>
          <w:lang w:val="en-GB"/>
        </w:rPr>
        <w:lastRenderedPageBreak/>
        <w:t>Students will receive feedback</w:t>
      </w:r>
      <w:r w:rsidR="00522B30">
        <w:rPr>
          <w:rFonts w:eastAsia="Times New Roman" w:cs="Times New Roman"/>
          <w:sz w:val="24"/>
          <w:szCs w:val="24"/>
          <w:lang w:val="en-GB"/>
        </w:rPr>
        <w:t>s</w:t>
      </w:r>
      <w:r>
        <w:rPr>
          <w:rFonts w:eastAsia="Times New Roman" w:cs="Times New Roman"/>
          <w:sz w:val="24"/>
          <w:szCs w:val="24"/>
          <w:lang w:val="en-GB"/>
        </w:rPr>
        <w:t xml:space="preserve"> from academics based upon their engagement with and completion of practical tasks and will be encouraged to assess their own progress </w:t>
      </w:r>
      <w:r w:rsidR="00522B30">
        <w:rPr>
          <w:rFonts w:eastAsia="Times New Roman" w:cs="Times New Roman"/>
          <w:sz w:val="24"/>
          <w:szCs w:val="24"/>
          <w:lang w:val="en-GB"/>
        </w:rPr>
        <w:t>via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522B30">
        <w:rPr>
          <w:rFonts w:eastAsia="Times New Roman" w:cs="Times New Roman"/>
          <w:sz w:val="24"/>
          <w:szCs w:val="24"/>
          <w:lang w:val="en-GB"/>
        </w:rPr>
        <w:t>homework exercises with suggested solutions</w:t>
      </w:r>
      <w:r>
        <w:rPr>
          <w:rFonts w:eastAsia="Times New Roman" w:cs="Times New Roman"/>
          <w:sz w:val="24"/>
          <w:szCs w:val="24"/>
          <w:lang w:val="en-GB"/>
        </w:rPr>
        <w:t>.</w:t>
      </w:r>
    </w:p>
    <w:p w:rsidR="00510D8E" w:rsidRDefault="004F6E68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assessment: Final computer-based exam</w:t>
      </w:r>
    </w:p>
    <w:p w:rsidR="00586A5E" w:rsidRPr="00586A5E" w:rsidRDefault="00510D8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jc w:val="left"/>
        <w:rPr>
          <w:rFonts w:eastAsia="Times New Roman"/>
          <w:bCs/>
          <w:sz w:val="24"/>
          <w:szCs w:val="24"/>
          <w:lang w:val="en-GB"/>
        </w:rPr>
      </w:pPr>
      <w:r w:rsidRPr="00586A5E">
        <w:rPr>
          <w:rFonts w:eastAsia="Times New Roman"/>
          <w:bCs/>
          <w:sz w:val="24"/>
          <w:szCs w:val="24"/>
          <w:lang w:val="en-GB"/>
        </w:rPr>
        <w:t>Group or individual:</w:t>
      </w:r>
      <w:r w:rsidRPr="00586A5E">
        <w:rPr>
          <w:rFonts w:eastAsia="Times New Roman"/>
          <w:sz w:val="24"/>
          <w:szCs w:val="24"/>
          <w:lang w:val="en-GB"/>
        </w:rPr>
        <w:t xml:space="preserve"> </w:t>
      </w:r>
      <w:r w:rsidR="00522B30">
        <w:rPr>
          <w:rFonts w:eastAsia="Times New Roman"/>
          <w:sz w:val="24"/>
          <w:szCs w:val="24"/>
          <w:lang w:val="en-GB"/>
        </w:rPr>
        <w:t>group-work project and individual midterm exam</w:t>
      </w:r>
    </w:p>
    <w:p w:rsidR="00510D8E" w:rsidRPr="00586A5E" w:rsidRDefault="00510D8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jc w:val="left"/>
        <w:rPr>
          <w:rFonts w:eastAsia="Times New Roman"/>
          <w:bCs/>
          <w:sz w:val="24"/>
          <w:szCs w:val="24"/>
          <w:lang w:val="en-GB"/>
        </w:rPr>
      </w:pPr>
      <w:r w:rsidRPr="00586A5E">
        <w:rPr>
          <w:rFonts w:eastAsia="Times New Roman"/>
          <w:bCs/>
          <w:sz w:val="24"/>
          <w:szCs w:val="24"/>
          <w:lang w:val="en-GB"/>
        </w:rPr>
        <w:t>Due date: End of semester</w:t>
      </w:r>
    </w:p>
    <w:p w:rsidR="000656E7" w:rsidRPr="000656E7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0656E7">
        <w:rPr>
          <w:rFonts w:ascii="Times New Roman" w:hAnsi="Times New Roman"/>
          <w:sz w:val="24"/>
          <w:szCs w:val="24"/>
        </w:rPr>
        <w:t>Score grading scale: The course grading scale is 10-point system, with ten being the highest and zero being the lowest.</w:t>
      </w:r>
    </w:p>
    <w:p w:rsidR="000656E7" w:rsidRPr="000656E7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</w:t>
      </w:r>
      <w:r w:rsidRPr="000656E7">
        <w:rPr>
          <w:rFonts w:ascii="Times New Roman" w:hAnsi="Times New Roman"/>
          <w:sz w:val="24"/>
          <w:szCs w:val="24"/>
        </w:rPr>
        <w:t xml:space="preserve"> of assessment: </w:t>
      </w:r>
      <w:r w:rsidR="00522B30">
        <w:rPr>
          <w:rFonts w:ascii="Times New Roman" w:hAnsi="Times New Roman"/>
          <w:sz w:val="24"/>
          <w:szCs w:val="24"/>
        </w:rPr>
        <w:t>computer-based exam</w:t>
      </w:r>
      <w:r w:rsidRPr="000656E7">
        <w:rPr>
          <w:rFonts w:ascii="Times New Roman" w:hAnsi="Times New Roman"/>
          <w:sz w:val="24"/>
          <w:szCs w:val="24"/>
        </w:rPr>
        <w:t xml:space="preserve">. The students do not allow to using study materials during the examination time. </w:t>
      </w:r>
    </w:p>
    <w:p w:rsidR="000656E7" w:rsidRPr="000656E7" w:rsidRDefault="000656E7" w:rsidP="000656E7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0656E7">
        <w:rPr>
          <w:rFonts w:ascii="Times New Roman" w:hAnsi="Times New Roman"/>
          <w:sz w:val="24"/>
          <w:szCs w:val="24"/>
        </w:rPr>
        <w:t>Method and conduct of assessment: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4239"/>
        <w:gridCol w:w="3135"/>
      </w:tblGrid>
      <w:tr w:rsidR="000656E7" w:rsidRPr="00502E1E" w:rsidTr="00CE020C">
        <w:tc>
          <w:tcPr>
            <w:tcW w:w="1768" w:type="dxa"/>
            <w:shd w:val="clear" w:color="auto" w:fill="FFFFFF"/>
          </w:tcPr>
          <w:p w:rsidR="000656E7" w:rsidRPr="00502E1E" w:rsidRDefault="000656E7" w:rsidP="00CE020C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No.</w:t>
            </w:r>
          </w:p>
        </w:tc>
        <w:tc>
          <w:tcPr>
            <w:tcW w:w="4260" w:type="dxa"/>
            <w:shd w:val="clear" w:color="auto" w:fill="FFFFFF"/>
          </w:tcPr>
          <w:p w:rsidR="000656E7" w:rsidRPr="00502E1E" w:rsidRDefault="000656E7" w:rsidP="00CE020C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Method of assessment</w:t>
            </w:r>
          </w:p>
        </w:tc>
        <w:tc>
          <w:tcPr>
            <w:tcW w:w="3152" w:type="dxa"/>
            <w:shd w:val="clear" w:color="auto" w:fill="FFFFFF"/>
          </w:tcPr>
          <w:p w:rsidR="000656E7" w:rsidRPr="00502E1E" w:rsidRDefault="000656E7" w:rsidP="00CE020C">
            <w:pPr>
              <w:spacing w:before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Ratio</w:t>
            </w:r>
          </w:p>
        </w:tc>
      </w:tr>
      <w:tr w:rsidR="000656E7" w:rsidRPr="00502E1E" w:rsidTr="00CE020C">
        <w:tc>
          <w:tcPr>
            <w:tcW w:w="1768" w:type="dxa"/>
          </w:tcPr>
          <w:p w:rsidR="000656E7" w:rsidRPr="00502E1E" w:rsidRDefault="000656E7" w:rsidP="00CE020C">
            <w:pPr>
              <w:spacing w:before="120"/>
              <w:jc w:val="center"/>
              <w:rPr>
                <w:szCs w:val="24"/>
              </w:rPr>
            </w:pPr>
            <w:r w:rsidRPr="00502E1E">
              <w:rPr>
                <w:szCs w:val="24"/>
              </w:rPr>
              <w:t>1</w:t>
            </w:r>
          </w:p>
        </w:tc>
        <w:tc>
          <w:tcPr>
            <w:tcW w:w="4260" w:type="dxa"/>
          </w:tcPr>
          <w:p w:rsidR="000656E7" w:rsidRPr="00502E1E" w:rsidRDefault="00522B30" w:rsidP="00B742E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Group-work project and m</w:t>
            </w:r>
            <w:r w:rsidR="000656E7">
              <w:rPr>
                <w:szCs w:val="24"/>
              </w:rPr>
              <w:t>id-term exam</w:t>
            </w:r>
          </w:p>
        </w:tc>
        <w:tc>
          <w:tcPr>
            <w:tcW w:w="3152" w:type="dxa"/>
          </w:tcPr>
          <w:p w:rsidR="000656E7" w:rsidRPr="00502E1E" w:rsidRDefault="00B742E1" w:rsidP="00CE020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656E7" w:rsidRPr="00502E1E">
              <w:rPr>
                <w:szCs w:val="24"/>
              </w:rPr>
              <w:t>0%</w:t>
            </w:r>
          </w:p>
        </w:tc>
      </w:tr>
      <w:tr w:rsidR="000656E7" w:rsidRPr="00502E1E" w:rsidTr="00CE020C">
        <w:tc>
          <w:tcPr>
            <w:tcW w:w="1768" w:type="dxa"/>
          </w:tcPr>
          <w:p w:rsidR="000656E7" w:rsidRPr="00502E1E" w:rsidRDefault="000656E7" w:rsidP="00CE020C">
            <w:pPr>
              <w:spacing w:before="120"/>
              <w:jc w:val="center"/>
              <w:rPr>
                <w:szCs w:val="24"/>
              </w:rPr>
            </w:pPr>
            <w:r w:rsidRPr="00502E1E">
              <w:rPr>
                <w:szCs w:val="24"/>
              </w:rPr>
              <w:t>2</w:t>
            </w:r>
          </w:p>
        </w:tc>
        <w:tc>
          <w:tcPr>
            <w:tcW w:w="4260" w:type="dxa"/>
          </w:tcPr>
          <w:p w:rsidR="000656E7" w:rsidRPr="00502E1E" w:rsidRDefault="000656E7" w:rsidP="00B742E1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Final </w:t>
            </w:r>
            <w:r w:rsidR="00522B30">
              <w:rPr>
                <w:szCs w:val="24"/>
              </w:rPr>
              <w:t xml:space="preserve">computer-based </w:t>
            </w:r>
            <w:r>
              <w:rPr>
                <w:szCs w:val="24"/>
              </w:rPr>
              <w:t>exam</w:t>
            </w:r>
          </w:p>
        </w:tc>
        <w:tc>
          <w:tcPr>
            <w:tcW w:w="3152" w:type="dxa"/>
          </w:tcPr>
          <w:p w:rsidR="000656E7" w:rsidRPr="00502E1E" w:rsidRDefault="00B742E1" w:rsidP="00CE020C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656E7" w:rsidRPr="00502E1E">
              <w:rPr>
                <w:szCs w:val="24"/>
              </w:rPr>
              <w:t>0%</w:t>
            </w:r>
          </w:p>
        </w:tc>
      </w:tr>
    </w:tbl>
    <w:p w:rsidR="000656E7" w:rsidRDefault="000656E7" w:rsidP="000656E7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p w:rsidR="00586A5E" w:rsidRDefault="004F6E68" w:rsidP="00586A5E">
      <w:pPr>
        <w:pStyle w:val="BodyTextIndent"/>
        <w:widowControl w:val="0"/>
        <w:numPr>
          <w:ilvl w:val="0"/>
          <w:numId w:val="1"/>
        </w:numPr>
        <w:spacing w:before="12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STUDY</w:t>
      </w:r>
      <w:r w:rsidR="004101B8">
        <w:rPr>
          <w:rFonts w:ascii="Times New Roman" w:hAnsi="Times New Roman"/>
          <w:b/>
          <w:sz w:val="24"/>
          <w:szCs w:val="24"/>
        </w:rPr>
        <w:t xml:space="preserve"> MATERIALS</w:t>
      </w:r>
    </w:p>
    <w:p w:rsidR="00586A5E" w:rsidRPr="004101B8" w:rsidRDefault="00586A5E" w:rsidP="00586A5E">
      <w:pPr>
        <w:pStyle w:val="BodyTextIndent"/>
        <w:widowControl w:val="0"/>
        <w:numPr>
          <w:ilvl w:val="1"/>
          <w:numId w:val="1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4101B8">
        <w:rPr>
          <w:rFonts w:ascii="Times New Roman" w:hAnsi="Times New Roman"/>
          <w:sz w:val="24"/>
          <w:szCs w:val="24"/>
        </w:rPr>
        <w:t>Text books</w:t>
      </w:r>
    </w:p>
    <w:p w:rsidR="004101B8" w:rsidRPr="004101B8" w:rsidRDefault="004101B8" w:rsidP="004101B8">
      <w:pPr>
        <w:pStyle w:val="BodyTextIndent"/>
        <w:widowControl w:val="0"/>
        <w:spacing w:before="120" w:line="276" w:lineRule="auto"/>
        <w:ind w:left="792" w:firstLine="0"/>
        <w:rPr>
          <w:rFonts w:ascii="Times New Roman" w:hAnsi="Times New Roman"/>
          <w:sz w:val="24"/>
          <w:szCs w:val="24"/>
        </w:rPr>
      </w:pPr>
      <w:r w:rsidRPr="004101B8">
        <w:rPr>
          <w:rFonts w:ascii="Times New Roman" w:hAnsi="Times New Roman"/>
          <w:b/>
          <w:bCs/>
          <w:sz w:val="24"/>
          <w:szCs w:val="24"/>
          <w:lang w:val="ru-RU"/>
        </w:rPr>
        <w:t>Đ</w:t>
      </w:r>
      <w:proofErr w:type="spellStart"/>
      <w:r w:rsidRPr="004101B8">
        <w:rPr>
          <w:rFonts w:ascii="Times New Roman" w:hAnsi="Times New Roman"/>
          <w:b/>
          <w:bCs/>
          <w:sz w:val="24"/>
          <w:szCs w:val="24"/>
        </w:rPr>
        <w:t>ặng</w:t>
      </w:r>
      <w:proofErr w:type="spellEnd"/>
      <w:r w:rsidRPr="004101B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101B8">
        <w:rPr>
          <w:rFonts w:ascii="Times New Roman" w:hAnsi="Times New Roman"/>
          <w:b/>
          <w:bCs/>
          <w:sz w:val="24"/>
          <w:szCs w:val="24"/>
        </w:rPr>
        <w:t>V</w:t>
      </w:r>
      <w:r w:rsidRPr="004101B8">
        <w:rPr>
          <w:rFonts w:ascii="Times New Roman" w:hAnsi="Times New Roman"/>
          <w:b/>
          <w:bCs/>
          <w:sz w:val="24"/>
          <w:szCs w:val="24"/>
          <w:lang w:val="ru-RU"/>
        </w:rPr>
        <w:t>ă</w:t>
      </w:r>
      <w:r w:rsidRPr="004101B8">
        <w:rPr>
          <w:rFonts w:ascii="Times New Roman" w:hAnsi="Times New Roman"/>
          <w:b/>
          <w:bCs/>
          <w:sz w:val="24"/>
          <w:szCs w:val="24"/>
        </w:rPr>
        <w:t>n</w:t>
      </w:r>
      <w:r w:rsidRPr="004101B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101B8">
        <w:rPr>
          <w:rFonts w:ascii="Times New Roman" w:hAnsi="Times New Roman"/>
          <w:b/>
          <w:bCs/>
          <w:sz w:val="24"/>
          <w:szCs w:val="24"/>
        </w:rPr>
        <w:t>S</w:t>
      </w:r>
      <w:r w:rsidRPr="004101B8">
        <w:rPr>
          <w:rFonts w:ascii="Times New Roman" w:hAnsi="Times New Roman"/>
          <w:b/>
          <w:bCs/>
          <w:sz w:val="24"/>
          <w:szCs w:val="24"/>
          <w:lang w:val="ru-RU"/>
        </w:rPr>
        <w:t>á</w:t>
      </w:r>
      <w:r w:rsidRPr="004101B8">
        <w:rPr>
          <w:rFonts w:ascii="Times New Roman" w:hAnsi="Times New Roman"/>
          <w:b/>
          <w:bCs/>
          <w:sz w:val="24"/>
          <w:szCs w:val="24"/>
        </w:rPr>
        <w:t>ng</w:t>
      </w:r>
      <w:r w:rsidRPr="004101B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4101B8">
        <w:rPr>
          <w:rFonts w:ascii="Times New Roman" w:hAnsi="Times New Roman"/>
          <w:bCs/>
          <w:i/>
          <w:sz w:val="24"/>
          <w:szCs w:val="24"/>
        </w:rPr>
        <w:t>Accounting Information Systems</w:t>
      </w:r>
      <w:r w:rsidRPr="004101B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4F6E68">
        <w:rPr>
          <w:rFonts w:ascii="Times New Roman" w:hAnsi="Times New Roman"/>
          <w:bCs/>
          <w:sz w:val="24"/>
          <w:szCs w:val="24"/>
        </w:rPr>
        <w:t>Labour</w:t>
      </w:r>
      <w:proofErr w:type="spellEnd"/>
      <w:r w:rsidR="004F6E68">
        <w:rPr>
          <w:rFonts w:ascii="Times New Roman" w:hAnsi="Times New Roman"/>
          <w:bCs/>
          <w:sz w:val="24"/>
          <w:szCs w:val="24"/>
        </w:rPr>
        <w:t xml:space="preserve"> Publishing House</w:t>
      </w:r>
      <w:r w:rsidRPr="004101B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4101B8">
        <w:rPr>
          <w:rFonts w:ascii="Times New Roman" w:hAnsi="Times New Roman"/>
          <w:bCs/>
          <w:sz w:val="24"/>
          <w:szCs w:val="24"/>
        </w:rPr>
        <w:t>HCM Open University textbook</w:t>
      </w:r>
      <w:r w:rsidRPr="004101B8">
        <w:rPr>
          <w:rFonts w:ascii="Times New Roman" w:hAnsi="Times New Roman"/>
          <w:bCs/>
          <w:sz w:val="24"/>
          <w:szCs w:val="24"/>
          <w:lang w:val="ru-RU"/>
        </w:rPr>
        <w:t>, 2013.</w:t>
      </w:r>
    </w:p>
    <w:p w:rsidR="00A55B66" w:rsidRPr="004101B8" w:rsidRDefault="00586A5E" w:rsidP="00226B1B">
      <w:pPr>
        <w:pStyle w:val="BodyTextIndent"/>
        <w:widowControl w:val="0"/>
        <w:numPr>
          <w:ilvl w:val="1"/>
          <w:numId w:val="1"/>
        </w:numPr>
        <w:spacing w:before="120" w:line="276" w:lineRule="auto"/>
        <w:ind w:left="720"/>
        <w:jc w:val="left"/>
        <w:rPr>
          <w:lang w:val="en-GB"/>
        </w:rPr>
      </w:pPr>
      <w:r w:rsidRPr="004101B8">
        <w:rPr>
          <w:rFonts w:ascii="Times New Roman" w:eastAsia="Times New Roman" w:hAnsi="Times New Roman"/>
          <w:sz w:val="24"/>
          <w:szCs w:val="24"/>
          <w:lang w:val="en-GB"/>
        </w:rPr>
        <w:t>References</w:t>
      </w:r>
      <w:r w:rsidRPr="004101B8">
        <w:rPr>
          <w:rFonts w:ascii="Times New Roman" w:eastAsia="Times New Roman" w:hAnsi="Times New Roman"/>
          <w:sz w:val="24"/>
          <w:szCs w:val="24"/>
          <w:lang w:val="en-GB"/>
        </w:rPr>
        <w:br/>
      </w:r>
      <w:r w:rsidR="004101B8" w:rsidRPr="004101B8">
        <w:rPr>
          <w:rFonts w:ascii="Times New Roman" w:hAnsi="Times New Roman"/>
          <w:b/>
          <w:sz w:val="24"/>
          <w:szCs w:val="24"/>
        </w:rPr>
        <w:t>Smith Gaylord N</w:t>
      </w:r>
      <w:r w:rsidR="004101B8" w:rsidRPr="004101B8">
        <w:rPr>
          <w:rFonts w:ascii="Times New Roman" w:hAnsi="Times New Roman"/>
          <w:sz w:val="24"/>
          <w:szCs w:val="24"/>
        </w:rPr>
        <w:t xml:space="preserve">., </w:t>
      </w:r>
      <w:r w:rsidR="004101B8" w:rsidRPr="004101B8">
        <w:rPr>
          <w:rFonts w:ascii="Times New Roman" w:hAnsi="Times New Roman"/>
          <w:i/>
          <w:sz w:val="24"/>
          <w:szCs w:val="24"/>
        </w:rPr>
        <w:t>Excel application for accounting principles 4e</w:t>
      </w:r>
      <w:r w:rsidR="004F6E68">
        <w:rPr>
          <w:rFonts w:ascii="Times New Roman" w:hAnsi="Times New Roman"/>
          <w:sz w:val="24"/>
          <w:szCs w:val="24"/>
        </w:rPr>
        <w:t>, South Western P</w:t>
      </w:r>
      <w:r w:rsidR="004101B8" w:rsidRPr="004101B8">
        <w:rPr>
          <w:rFonts w:ascii="Times New Roman" w:hAnsi="Times New Roman"/>
          <w:sz w:val="24"/>
          <w:szCs w:val="24"/>
        </w:rPr>
        <w:t>ublisher, 2012.</w:t>
      </w:r>
    </w:p>
    <w:p w:rsidR="00A55B66" w:rsidRPr="00A55B66" w:rsidRDefault="00A55B66">
      <w:pPr>
        <w:rPr>
          <w:lang w:val="en-GB"/>
        </w:rPr>
      </w:pPr>
      <w:bookmarkStart w:id="0" w:name="_GoBack"/>
      <w:bookmarkEnd w:id="0"/>
    </w:p>
    <w:sectPr w:rsidR="00A55B66" w:rsidRPr="00A55B66" w:rsidSect="00CD0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A2E0B"/>
    <w:multiLevelType w:val="multilevel"/>
    <w:tmpl w:val="034CE4BC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42AA2C3D"/>
    <w:multiLevelType w:val="hybridMultilevel"/>
    <w:tmpl w:val="A3BA81FC"/>
    <w:lvl w:ilvl="0" w:tplc="E35AB0B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F2F67"/>
    <w:multiLevelType w:val="multilevel"/>
    <w:tmpl w:val="67E2AAA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6374E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458423C"/>
    <w:multiLevelType w:val="multilevel"/>
    <w:tmpl w:val="079AF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5B66"/>
    <w:rsid w:val="000656E7"/>
    <w:rsid w:val="00200E3A"/>
    <w:rsid w:val="002477EE"/>
    <w:rsid w:val="002C7DDD"/>
    <w:rsid w:val="00374BE7"/>
    <w:rsid w:val="003C5074"/>
    <w:rsid w:val="004101B8"/>
    <w:rsid w:val="00432476"/>
    <w:rsid w:val="00443C54"/>
    <w:rsid w:val="004D5CF3"/>
    <w:rsid w:val="004F6E68"/>
    <w:rsid w:val="00510D8E"/>
    <w:rsid w:val="00522B30"/>
    <w:rsid w:val="00586A5E"/>
    <w:rsid w:val="00707C48"/>
    <w:rsid w:val="00712E73"/>
    <w:rsid w:val="009547D4"/>
    <w:rsid w:val="00A04521"/>
    <w:rsid w:val="00A31432"/>
    <w:rsid w:val="00A55B66"/>
    <w:rsid w:val="00B00DBF"/>
    <w:rsid w:val="00B06AE8"/>
    <w:rsid w:val="00B742E1"/>
    <w:rsid w:val="00CD09C3"/>
    <w:rsid w:val="00CF73FF"/>
    <w:rsid w:val="00E22999"/>
    <w:rsid w:val="00F5292C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C45D31"/>
  <w15:chartTrackingRefBased/>
  <w15:docId w15:val="{5CF4AB3D-C03D-4064-8A00-03BA1FD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5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F73FF"/>
    <w:pPr>
      <w:spacing w:after="0" w:line="240" w:lineRule="auto"/>
      <w:ind w:left="1440" w:firstLine="60"/>
      <w:jc w:val="both"/>
    </w:pPr>
    <w:rPr>
      <w:rFonts w:ascii="VNI Times" w:eastAsia="Calibri" w:hAnsi="VNI Times" w:cs="Times New Roman"/>
      <w:sz w:val="20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CF73FF"/>
    <w:rPr>
      <w:rFonts w:ascii="VNI Times" w:eastAsia="Calibri" w:hAnsi="VNI Times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Huu Thuy</dc:creator>
  <cp:keywords/>
  <dc:description/>
  <cp:lastModifiedBy>Ho Huu Thuy</cp:lastModifiedBy>
  <cp:revision>11</cp:revision>
  <dcterms:created xsi:type="dcterms:W3CDTF">2016-12-29T01:35:00Z</dcterms:created>
  <dcterms:modified xsi:type="dcterms:W3CDTF">2017-01-17T06:56:00Z</dcterms:modified>
</cp:coreProperties>
</file>